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39848" w14:textId="349C3C7C" w:rsidR="004246B6" w:rsidRDefault="00A77B8A" w:rsidP="0062382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 w:rsidR="00623824">
        <w:rPr>
          <w:b/>
          <w:bCs/>
          <w:u w:val="single"/>
        </w:rPr>
        <w:t xml:space="preserve">VULNERABILITY SCANNING </w:t>
      </w:r>
      <w:r w:rsidR="00CC5A49">
        <w:rPr>
          <w:b/>
          <w:bCs/>
          <w:u w:val="single"/>
        </w:rPr>
        <w:t>TECHNICAL DATA SHEET</w:t>
      </w:r>
    </w:p>
    <w:p w14:paraId="3625436C" w14:textId="43B72E7E" w:rsidR="0073655F" w:rsidRDefault="00F508DF" w:rsidP="00623824">
      <w:r>
        <w:t>Vulnerability scanning can be a good and inexpensive first step in a multi-layered cyber security risk mitigation program.* Unpatched servers and software can quickly and easily be identified with this technology.</w:t>
      </w:r>
    </w:p>
    <w:p w14:paraId="0976D7E4" w14:textId="1AB80A69" w:rsidR="00623824" w:rsidRDefault="00623824" w:rsidP="00623824">
      <w:r>
        <w:t>At Technosoft Cyber, this is a service that we offer through our partner network.</w:t>
      </w:r>
    </w:p>
    <w:p w14:paraId="01B1D8E3" w14:textId="63964E3B" w:rsidR="00623824" w:rsidRDefault="00623824" w:rsidP="00623824">
      <w:r>
        <w:t xml:space="preserve">In just a few hours, we </w:t>
      </w:r>
      <w:r w:rsidR="00F508DF">
        <w:t xml:space="preserve">can </w:t>
      </w:r>
      <w:r>
        <w:t xml:space="preserve">scan certain </w:t>
      </w:r>
      <w:r w:rsidR="00F508DF">
        <w:t xml:space="preserve">websites, firewalls and </w:t>
      </w:r>
      <w:r w:rsidR="005A4204">
        <w:t>infrastructure which is exposed to the Internet. F</w:t>
      </w:r>
      <w:r>
        <w:t xml:space="preserve">rom there, </w:t>
      </w:r>
      <w:r w:rsidR="005A4204">
        <w:t xml:space="preserve">we will </w:t>
      </w:r>
      <w:r>
        <w:t xml:space="preserve">recommend solutions for next steps, </w:t>
      </w:r>
      <w:r w:rsidR="005A4204">
        <w:t xml:space="preserve">utilizing </w:t>
      </w:r>
      <w:r>
        <w:t xml:space="preserve">the </w:t>
      </w:r>
      <w:r w:rsidR="005A4204">
        <w:t xml:space="preserve">amazing </w:t>
      </w:r>
      <w:r>
        <w:t>strategic alliances that we have forged.  Here is what the scan will include:</w:t>
      </w:r>
    </w:p>
    <w:p w14:paraId="26CE60BA" w14:textId="79B8F71A" w:rsidR="00623824" w:rsidRDefault="00623824" w:rsidP="00623824">
      <w:pPr>
        <w:pStyle w:val="ListParagraph"/>
        <w:numPr>
          <w:ilvl w:val="0"/>
          <w:numId w:val="2"/>
        </w:numPr>
      </w:pPr>
      <w:r>
        <w:t>We can scan up to 6 IP addresses or Web site domains that you provide to us;</w:t>
      </w:r>
    </w:p>
    <w:p w14:paraId="47EC93E9" w14:textId="585572CD" w:rsidR="00623824" w:rsidRDefault="00623824" w:rsidP="00623824">
      <w:pPr>
        <w:pStyle w:val="ListParagraph"/>
        <w:numPr>
          <w:ilvl w:val="0"/>
          <w:numId w:val="2"/>
        </w:numPr>
      </w:pPr>
      <w:r>
        <w:t>We run these scans on a quarterly basis – we just don’t do one  - having a  proactive mindset is very key here, and that is what we want to accomplish for you;</w:t>
      </w:r>
    </w:p>
    <w:p w14:paraId="2B9E94D2" w14:textId="35082CDB" w:rsidR="00623824" w:rsidRDefault="00623824" w:rsidP="00623824">
      <w:pPr>
        <w:pStyle w:val="ListParagraph"/>
        <w:numPr>
          <w:ilvl w:val="0"/>
          <w:numId w:val="2"/>
        </w:numPr>
      </w:pPr>
      <w:r>
        <w:t>Once the scan is completed, you will be able to access the findings through our partner’s client portal;</w:t>
      </w:r>
    </w:p>
    <w:p w14:paraId="15ADAA3F" w14:textId="65E81955" w:rsidR="00623824" w:rsidRDefault="00623824" w:rsidP="00623824">
      <w:pPr>
        <w:pStyle w:val="ListParagraph"/>
        <w:numPr>
          <w:ilvl w:val="0"/>
          <w:numId w:val="2"/>
        </w:numPr>
      </w:pPr>
      <w:r>
        <w:t>By conducting this scan, you will be up to snuff with all of the compliance mandates such as the GDPR, CCPA, HIPAA</w:t>
      </w:r>
      <w:r w:rsidRPr="0073655F">
        <w:t>, SOC 1, SOC 2, PCI, ISO 27001,</w:t>
      </w:r>
      <w:r w:rsidR="0073655F" w:rsidRPr="0073655F">
        <w:t xml:space="preserve"> HITRUST, HIPAA, etc.</w:t>
      </w:r>
      <w:r w:rsidR="0073655F">
        <w:t>;</w:t>
      </w:r>
    </w:p>
    <w:p w14:paraId="1420D1B6" w14:textId="081F3458" w:rsidR="00352EE5" w:rsidRPr="003B6FB5" w:rsidRDefault="005A4204" w:rsidP="00623824">
      <w:pPr>
        <w:pStyle w:val="ListParagraph"/>
        <w:numPr>
          <w:ilvl w:val="0"/>
          <w:numId w:val="2"/>
        </w:numPr>
      </w:pPr>
      <w:r w:rsidRPr="003B6FB5">
        <w:t>The underlying technology is the time-tested SAINT and SAINT Writer technology (PCI ASV-Approved)</w:t>
      </w:r>
    </w:p>
    <w:p w14:paraId="73D135FB" w14:textId="26D40672" w:rsidR="0073655F" w:rsidRPr="003B6FB5" w:rsidRDefault="00DC6D51" w:rsidP="00623824">
      <w:pPr>
        <w:pStyle w:val="ListParagraph"/>
        <w:numPr>
          <w:ilvl w:val="0"/>
          <w:numId w:val="2"/>
        </w:numPr>
      </w:pPr>
      <w:r>
        <w:t xml:space="preserve">Best of all, this solution is affordable:  </w:t>
      </w:r>
      <w:r w:rsidRPr="003B6FB5">
        <w:t xml:space="preserve">A </w:t>
      </w:r>
      <w:r w:rsidR="00CC5A49">
        <w:t xml:space="preserve">SINGLE INVESTMENT OF </w:t>
      </w:r>
      <w:r w:rsidRPr="003B6FB5">
        <w:t>JUST $</w:t>
      </w:r>
      <w:r w:rsidR="003B6FB5" w:rsidRPr="003B6FB5">
        <w:t>799</w:t>
      </w:r>
      <w:r w:rsidRPr="003B6FB5">
        <w:t>.00!!!</w:t>
      </w:r>
    </w:p>
    <w:p w14:paraId="7C1BD0FE" w14:textId="18C4D1F9" w:rsidR="00DC6D51" w:rsidRDefault="00DC6D51" w:rsidP="00DC6D51">
      <w:pPr>
        <w:rPr>
          <w:rStyle w:val="Hyperlink"/>
        </w:rPr>
      </w:pPr>
      <w:r>
        <w:t xml:space="preserve">For more information about this, please contact Rory Maxfield at 224-318-9851, or </w:t>
      </w:r>
      <w:hyperlink r:id="rId5" w:history="1">
        <w:r w:rsidRPr="009F6EAA">
          <w:rPr>
            <w:rStyle w:val="Hyperlink"/>
          </w:rPr>
          <w:t>maxfield@technosoft.co</w:t>
        </w:r>
      </w:hyperlink>
    </w:p>
    <w:p w14:paraId="372DF024" w14:textId="2ADC847B" w:rsidR="00F508DF" w:rsidRPr="00B56E92" w:rsidRDefault="00F508DF" w:rsidP="00B56E92">
      <w:r w:rsidRPr="00B56E92">
        <w:t xml:space="preserve">*Vulnerability scanning is only one facet of good cyber program management and will not prevent or identify </w:t>
      </w:r>
      <w:proofErr w:type="spellStart"/>
      <w:r w:rsidRPr="00B56E92">
        <w:t>cyber attacks</w:t>
      </w:r>
      <w:proofErr w:type="spellEnd"/>
      <w:r w:rsidRPr="00B56E92">
        <w:t>.</w:t>
      </w:r>
    </w:p>
    <w:sectPr w:rsidR="00F508DF" w:rsidRPr="00B56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B42D7"/>
    <w:multiLevelType w:val="hybridMultilevel"/>
    <w:tmpl w:val="52F4B5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E110A"/>
    <w:multiLevelType w:val="hybridMultilevel"/>
    <w:tmpl w:val="D4020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F0CDB"/>
    <w:multiLevelType w:val="hybridMultilevel"/>
    <w:tmpl w:val="A650F1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24"/>
    <w:rsid w:val="00352EE5"/>
    <w:rsid w:val="003B48F1"/>
    <w:rsid w:val="003B6FB5"/>
    <w:rsid w:val="004246B6"/>
    <w:rsid w:val="005A4204"/>
    <w:rsid w:val="00623824"/>
    <w:rsid w:val="006E5AE5"/>
    <w:rsid w:val="0073655F"/>
    <w:rsid w:val="00A403E0"/>
    <w:rsid w:val="00A77B8A"/>
    <w:rsid w:val="00B56E92"/>
    <w:rsid w:val="00CC5A49"/>
    <w:rsid w:val="00CE292D"/>
    <w:rsid w:val="00DC6D51"/>
    <w:rsid w:val="00F5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B4CA6"/>
  <w15:chartTrackingRefBased/>
  <w15:docId w15:val="{A02B19D8-FB67-40A6-99F0-4FC016F8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8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D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Das</dc:creator>
  <cp:keywords/>
  <dc:description/>
  <cp:lastModifiedBy>Ravi Das</cp:lastModifiedBy>
  <cp:revision>2</cp:revision>
  <dcterms:created xsi:type="dcterms:W3CDTF">2021-05-20T22:35:00Z</dcterms:created>
  <dcterms:modified xsi:type="dcterms:W3CDTF">2021-05-20T22:35:00Z</dcterms:modified>
</cp:coreProperties>
</file>